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97" w:rsidRPr="00E044F7" w:rsidRDefault="006C5397" w:rsidP="006C5397">
      <w:pPr>
        <w:pStyle w:val="ad"/>
        <w:tabs>
          <w:tab w:val="left" w:pos="3480"/>
        </w:tabs>
        <w:wordWrap/>
        <w:jc w:val="left"/>
        <w:rPr>
          <w:rFonts w:ascii="Malgun Gothic" w:eastAsia="Malgun Gothic" w:hAnsi="Malgun Gothic"/>
          <w:color w:val="FF0000"/>
        </w:rPr>
      </w:pPr>
      <w:r w:rsidRPr="00E044F7">
        <w:rPr>
          <w:rFonts w:ascii="Malgun Gothic" w:eastAsia="Malgun Gothic" w:hAnsi="Malgun Gothic" w:hint="eastAsia"/>
          <w:b/>
          <w:bCs/>
          <w:color w:val="FF0000"/>
        </w:rPr>
        <w:t>[</w:t>
      </w:r>
      <w:r w:rsidRPr="00E044F7">
        <w:rPr>
          <w:rFonts w:ascii="ＭＳ ゴシック" w:eastAsia="ＭＳ ゴシック" w:hAnsi="ＭＳ ゴシック" w:hint="eastAsia"/>
          <w:b/>
          <w:bCs/>
          <w:color w:val="FF0000"/>
        </w:rPr>
        <w:t>英文</w:t>
      </w:r>
      <w:r w:rsidRPr="00E044F7">
        <w:rPr>
          <w:rFonts w:ascii="Malgun Gothic" w:eastAsia="Malgun Gothic" w:hAnsi="Malgun Gothic" w:hint="eastAsia"/>
          <w:b/>
          <w:bCs/>
          <w:color w:val="FF0000"/>
        </w:rPr>
        <w:t>]</w:t>
      </w:r>
      <w:r w:rsidRPr="00E044F7">
        <w:rPr>
          <w:rFonts w:ascii="ＭＳ ゴシック" w:eastAsia="ＭＳ ゴシック" w:hAnsi="ＭＳ ゴシック" w:hint="eastAsia"/>
          <w:b/>
          <w:bCs/>
          <w:color w:val="FF0000"/>
          <w:lang w:eastAsia="ja-JP"/>
        </w:rPr>
        <w:t>Sample</w:t>
      </w:r>
      <w:r w:rsidR="00E044F7" w:rsidRPr="00E044F7">
        <w:rPr>
          <w:rFonts w:ascii="ＭＳ ゴシック" w:eastAsia="ＭＳ ゴシック" w:hAnsi="ＭＳ ゴシック" w:hint="eastAsia"/>
          <w:b/>
          <w:bCs/>
          <w:color w:val="FF0000"/>
          <w:lang w:eastAsia="ja-JP"/>
        </w:rPr>
        <w:t xml:space="preserve">　　以下サンプル抄録を上書きしてご使用ください。</w:t>
      </w:r>
      <w:bookmarkStart w:id="0" w:name="_GoBack"/>
      <w:bookmarkEnd w:id="0"/>
    </w:p>
    <w:p w:rsidR="006C5397" w:rsidRPr="001253A4" w:rsidRDefault="006C5397" w:rsidP="006C5397">
      <w:pPr>
        <w:pStyle w:val="ad"/>
        <w:wordWrap/>
        <w:spacing w:line="276" w:lineRule="auto"/>
        <w:jc w:val="left"/>
        <w:rPr>
          <w:rFonts w:ascii="Malgun Gothic" w:eastAsia="Malgun Gothic" w:hAnsi="Malgun Gothic"/>
        </w:rPr>
      </w:pPr>
      <w:r w:rsidRPr="001253A4">
        <w:rPr>
          <w:rFonts w:ascii="Malgun Gothic" w:eastAsia="Malgun Gothic" w:hAnsi="Malgun Gothic"/>
          <w:b/>
          <w:bCs/>
        </w:rPr>
        <w:t xml:space="preserve">Evaluation of the </w:t>
      </w:r>
      <w:proofErr w:type="spellStart"/>
      <w:r w:rsidRPr="001253A4">
        <w:rPr>
          <w:rFonts w:ascii="Malgun Gothic" w:eastAsia="Malgun Gothic" w:hAnsi="Malgun Gothic"/>
          <w:b/>
          <w:bCs/>
        </w:rPr>
        <w:t>Nanopia</w:t>
      </w:r>
      <w:proofErr w:type="spellEnd"/>
      <w:r w:rsidRPr="001253A4">
        <w:rPr>
          <w:rFonts w:ascii="Malgun Gothic" w:eastAsia="Malgun Gothic" w:hAnsi="Malgun Gothic"/>
          <w:b/>
          <w:bCs/>
        </w:rPr>
        <w:t xml:space="preserve"> P-FDP Reagent Kit for Use in the STA-R EVOLUTION Automated Blood Coagulation Analyzer</w:t>
      </w:r>
    </w:p>
    <w:p w:rsidR="006C5397" w:rsidRPr="001253A4" w:rsidRDefault="006C5397" w:rsidP="006C5397">
      <w:pPr>
        <w:pStyle w:val="ad"/>
        <w:spacing w:line="276" w:lineRule="auto"/>
        <w:rPr>
          <w:rFonts w:ascii="Malgun Gothic" w:eastAsia="Malgun Gothic" w:hAnsi="Malgun Gothic"/>
        </w:rPr>
      </w:pPr>
    </w:p>
    <w:p w:rsidR="006C5397" w:rsidRPr="001253A4" w:rsidRDefault="006C5397" w:rsidP="006C5397">
      <w:pPr>
        <w:pStyle w:val="ad"/>
        <w:spacing w:line="276" w:lineRule="auto"/>
        <w:rPr>
          <w:rFonts w:ascii="Malgun Gothic" w:eastAsia="Malgun Gothic" w:hAnsi="Malgun Gothic"/>
        </w:rPr>
      </w:pPr>
      <w:r w:rsidRPr="001253A4">
        <w:rPr>
          <w:rFonts w:ascii="Malgun Gothic" w:eastAsia="Malgun Gothic" w:hAnsi="Malgun Gothic"/>
        </w:rPr>
        <w:t>Bon-</w:t>
      </w:r>
      <w:proofErr w:type="spellStart"/>
      <w:r w:rsidRPr="001253A4">
        <w:rPr>
          <w:rFonts w:ascii="Malgun Gothic" w:eastAsia="Malgun Gothic" w:hAnsi="Malgun Gothic"/>
        </w:rPr>
        <w:t>Kyeong</w:t>
      </w:r>
      <w:proofErr w:type="spellEnd"/>
      <w:r w:rsidRPr="001253A4">
        <w:rPr>
          <w:rFonts w:ascii="Malgun Gothic" w:eastAsia="Malgun Gothic" w:hAnsi="Malgun Gothic"/>
        </w:rPr>
        <w:t xml:space="preserve"> KOO, </w:t>
      </w:r>
      <w:proofErr w:type="spellStart"/>
      <w:r w:rsidRPr="001253A4">
        <w:rPr>
          <w:rFonts w:ascii="Malgun Gothic" w:eastAsia="Malgun Gothic" w:hAnsi="Malgun Gothic"/>
        </w:rPr>
        <w:t>Dae-Eun</w:t>
      </w:r>
      <w:proofErr w:type="spellEnd"/>
      <w:r w:rsidRPr="001253A4">
        <w:rPr>
          <w:rFonts w:ascii="Malgun Gothic" w:eastAsia="Malgun Gothic" w:hAnsi="Malgun Gothic"/>
        </w:rPr>
        <w:t xml:space="preserve"> KIM, Sung-Hwan BANG, Kwang-Hyun RYU, </w:t>
      </w:r>
      <w:proofErr w:type="spellStart"/>
      <w:r w:rsidRPr="001253A4">
        <w:rPr>
          <w:rFonts w:ascii="Malgun Gothic" w:eastAsia="Malgun Gothic" w:hAnsi="Malgun Gothic"/>
        </w:rPr>
        <w:t>Hee-Jin</w:t>
      </w:r>
      <w:proofErr w:type="spellEnd"/>
      <w:r w:rsidRPr="001253A4">
        <w:rPr>
          <w:rFonts w:ascii="Malgun Gothic" w:eastAsia="Malgun Gothic" w:hAnsi="Malgun Gothic"/>
        </w:rPr>
        <w:t xml:space="preserve"> KIM</w:t>
      </w:r>
    </w:p>
    <w:p w:rsidR="006C5397" w:rsidRPr="001253A4" w:rsidRDefault="006C5397" w:rsidP="006C5397">
      <w:pPr>
        <w:pStyle w:val="ad"/>
        <w:spacing w:line="276" w:lineRule="auto"/>
        <w:rPr>
          <w:rFonts w:ascii="Malgun Gothic" w:eastAsia="Malgun Gothic" w:hAnsi="Malgun Gothic"/>
        </w:rPr>
      </w:pPr>
    </w:p>
    <w:p w:rsidR="006C5397" w:rsidRPr="001253A4" w:rsidRDefault="006C5397" w:rsidP="006C5397">
      <w:pPr>
        <w:pStyle w:val="ad"/>
        <w:spacing w:line="276" w:lineRule="auto"/>
        <w:rPr>
          <w:rFonts w:ascii="Malgun Gothic" w:eastAsia="Malgun Gothic" w:hAnsi="Malgun Gothic"/>
        </w:rPr>
      </w:pPr>
      <w:r w:rsidRPr="001253A4">
        <w:rPr>
          <w:rFonts w:ascii="Malgun Gothic" w:eastAsia="Malgun Gothic" w:hAnsi="Malgun Gothic"/>
        </w:rPr>
        <w:t>Department of Laboratory Medicine, Samsung Seoul Hospital, Seoul, Korea</w:t>
      </w:r>
    </w:p>
    <w:p w:rsidR="006C5397" w:rsidRPr="001253A4" w:rsidRDefault="006C5397" w:rsidP="006C5397">
      <w:pPr>
        <w:pStyle w:val="ad"/>
        <w:spacing w:line="276" w:lineRule="auto"/>
        <w:rPr>
          <w:rFonts w:ascii="Malgun Gothic" w:eastAsia="Malgun Gothic" w:hAnsi="Malgun Gothic"/>
        </w:rPr>
      </w:pPr>
    </w:p>
    <w:p w:rsidR="006C5397" w:rsidRPr="001253A4" w:rsidRDefault="006C5397" w:rsidP="006C5397">
      <w:pPr>
        <w:pStyle w:val="ad"/>
        <w:spacing w:line="276" w:lineRule="auto"/>
        <w:rPr>
          <w:rFonts w:ascii="Malgun Gothic" w:eastAsia="Malgun Gothic" w:hAnsi="Malgun Gothic"/>
        </w:rPr>
      </w:pPr>
      <w:r w:rsidRPr="001253A4">
        <w:rPr>
          <w:rFonts w:ascii="Malgun Gothic" w:eastAsia="Malgun Gothic" w:hAnsi="Malgun Gothic"/>
          <w:b/>
          <w:bCs/>
        </w:rPr>
        <w:t>Background:</w:t>
      </w:r>
      <w:r w:rsidRPr="001253A4">
        <w:rPr>
          <w:rFonts w:ascii="Malgun Gothic" w:eastAsia="Malgun Gothic" w:hAnsi="Malgun Gothic"/>
        </w:rPr>
        <w:t xml:space="preserve"> In this study on fibrinogen/fibrin degradation products (FDPs), we evaluated the performance of a quantitative </w:t>
      </w:r>
      <w:proofErr w:type="spellStart"/>
      <w:r w:rsidRPr="001253A4">
        <w:rPr>
          <w:rFonts w:ascii="Malgun Gothic" w:eastAsia="Malgun Gothic" w:hAnsi="Malgun Gothic"/>
        </w:rPr>
        <w:t>immunoturbidimetric</w:t>
      </w:r>
      <w:proofErr w:type="spellEnd"/>
      <w:r w:rsidRPr="001253A4">
        <w:rPr>
          <w:rFonts w:ascii="Malgun Gothic" w:eastAsia="Malgun Gothic" w:hAnsi="Malgun Gothic"/>
        </w:rPr>
        <w:t xml:space="preserve"> assay (ITA) using the new </w:t>
      </w:r>
      <w:proofErr w:type="spellStart"/>
      <w:r w:rsidRPr="001253A4">
        <w:rPr>
          <w:rFonts w:ascii="Malgun Gothic" w:eastAsia="Malgun Gothic" w:hAnsi="Malgun Gothic"/>
        </w:rPr>
        <w:t>Nanopia</w:t>
      </w:r>
      <w:proofErr w:type="spellEnd"/>
      <w:r w:rsidRPr="001253A4">
        <w:rPr>
          <w:rFonts w:ascii="Malgun Gothic" w:eastAsia="Malgun Gothic" w:hAnsi="Malgun Gothic"/>
        </w:rPr>
        <w:t xml:space="preserve"> P-FDP reagent kit (Sekisui Medical Co., Japan) in comparison with a </w:t>
      </w:r>
      <w:proofErr w:type="spellStart"/>
      <w:r w:rsidRPr="001253A4">
        <w:rPr>
          <w:rFonts w:ascii="Malgun Gothic" w:eastAsia="Malgun Gothic" w:hAnsi="Malgun Gothic"/>
        </w:rPr>
        <w:t>semiquantitative</w:t>
      </w:r>
      <w:proofErr w:type="spellEnd"/>
      <w:r w:rsidRPr="001253A4">
        <w:rPr>
          <w:rFonts w:ascii="Malgun Gothic" w:eastAsia="Malgun Gothic" w:hAnsi="Malgun Gothic"/>
        </w:rPr>
        <w:t xml:space="preserve"> latex agglutination assay (LA) currently performed using the FDP PLASMA kit (</w:t>
      </w:r>
      <w:proofErr w:type="spellStart"/>
      <w:r w:rsidRPr="001253A4">
        <w:rPr>
          <w:rFonts w:ascii="Malgun Gothic" w:eastAsia="Malgun Gothic" w:hAnsi="Malgun Gothic"/>
        </w:rPr>
        <w:t>Diagnostica</w:t>
      </w:r>
      <w:proofErr w:type="spellEnd"/>
      <w:r w:rsidRPr="001253A4">
        <w:rPr>
          <w:rFonts w:ascii="Malgun Gothic" w:eastAsia="Malgun Gothic" w:hAnsi="Malgun Gothic"/>
        </w:rPr>
        <w:t xml:space="preserve"> </w:t>
      </w:r>
      <w:proofErr w:type="spellStart"/>
      <w:r w:rsidRPr="001253A4">
        <w:rPr>
          <w:rFonts w:ascii="Malgun Gothic" w:eastAsia="Malgun Gothic" w:hAnsi="Malgun Gothic"/>
        </w:rPr>
        <w:t>Stago</w:t>
      </w:r>
      <w:proofErr w:type="spellEnd"/>
      <w:r w:rsidRPr="001253A4">
        <w:rPr>
          <w:rFonts w:ascii="Malgun Gothic" w:eastAsia="Malgun Gothic" w:hAnsi="Malgun Gothic"/>
        </w:rPr>
        <w:t xml:space="preserve"> SAS, France).</w:t>
      </w:r>
    </w:p>
    <w:p w:rsidR="006C5397" w:rsidRPr="001253A4" w:rsidRDefault="006C5397" w:rsidP="006C5397">
      <w:pPr>
        <w:pStyle w:val="ad"/>
        <w:spacing w:line="276" w:lineRule="auto"/>
        <w:rPr>
          <w:rFonts w:ascii="Malgun Gothic" w:eastAsia="Malgun Gothic" w:hAnsi="Malgun Gothic"/>
          <w:b/>
          <w:bCs/>
        </w:rPr>
      </w:pPr>
    </w:p>
    <w:p w:rsidR="006C5397" w:rsidRPr="001253A4" w:rsidRDefault="006C5397" w:rsidP="006C5397">
      <w:pPr>
        <w:pStyle w:val="ad"/>
        <w:spacing w:line="276" w:lineRule="auto"/>
        <w:rPr>
          <w:rFonts w:ascii="Malgun Gothic" w:eastAsia="Malgun Gothic" w:hAnsi="Malgun Gothic"/>
        </w:rPr>
      </w:pPr>
      <w:r w:rsidRPr="001253A4">
        <w:rPr>
          <w:rFonts w:ascii="Malgun Gothic" w:eastAsia="Malgun Gothic" w:hAnsi="Malgun Gothic"/>
          <w:b/>
          <w:bCs/>
        </w:rPr>
        <w:t>Methods:</w:t>
      </w:r>
      <w:r w:rsidRPr="001253A4">
        <w:rPr>
          <w:rFonts w:ascii="Malgun Gothic" w:eastAsia="Malgun Gothic" w:hAnsi="Malgun Gothic"/>
        </w:rPr>
        <w:t xml:space="preserve"> The quantitative </w:t>
      </w:r>
      <w:proofErr w:type="spellStart"/>
      <w:r w:rsidRPr="001253A4">
        <w:rPr>
          <w:rFonts w:ascii="Malgun Gothic" w:eastAsia="Malgun Gothic" w:hAnsi="Malgun Gothic"/>
        </w:rPr>
        <w:t>Nanopia</w:t>
      </w:r>
      <w:proofErr w:type="spellEnd"/>
      <w:r w:rsidRPr="001253A4">
        <w:rPr>
          <w:rFonts w:ascii="Malgun Gothic" w:eastAsia="Malgun Gothic" w:hAnsi="Malgun Gothic"/>
        </w:rPr>
        <w:t xml:space="preserve"> P-FDP method using the STA-R EVOLUTION automated coagulation analyzer (</w:t>
      </w:r>
      <w:proofErr w:type="spellStart"/>
      <w:r w:rsidRPr="001253A4">
        <w:rPr>
          <w:rFonts w:ascii="Malgun Gothic" w:eastAsia="Malgun Gothic" w:hAnsi="Malgun Gothic"/>
        </w:rPr>
        <w:t>Diagnostica</w:t>
      </w:r>
      <w:proofErr w:type="spellEnd"/>
      <w:r w:rsidRPr="001253A4">
        <w:rPr>
          <w:rFonts w:ascii="Malgun Gothic" w:eastAsia="Malgun Gothic" w:hAnsi="Malgun Gothic"/>
        </w:rPr>
        <w:t xml:space="preserve"> </w:t>
      </w:r>
      <w:proofErr w:type="spellStart"/>
      <w:r w:rsidRPr="001253A4">
        <w:rPr>
          <w:rFonts w:ascii="Malgun Gothic" w:eastAsia="Malgun Gothic" w:hAnsi="Malgun Gothic"/>
        </w:rPr>
        <w:t>Stago</w:t>
      </w:r>
      <w:proofErr w:type="spellEnd"/>
      <w:r w:rsidRPr="001253A4">
        <w:rPr>
          <w:rFonts w:ascii="Malgun Gothic" w:eastAsia="Malgun Gothic" w:hAnsi="Malgun Gothic"/>
        </w:rPr>
        <w:t xml:space="preserve"> SAS) was evaluated with respect to precision, linearity, carryover, and reference interval. The correlations were measured for each of the 145 samples by using the </w:t>
      </w:r>
      <w:proofErr w:type="spellStart"/>
      <w:r w:rsidRPr="001253A4">
        <w:rPr>
          <w:rFonts w:ascii="Malgun Gothic" w:eastAsia="Malgun Gothic" w:hAnsi="Malgun Gothic"/>
        </w:rPr>
        <w:t>Nanopia</w:t>
      </w:r>
      <w:proofErr w:type="spellEnd"/>
      <w:r w:rsidRPr="001253A4">
        <w:rPr>
          <w:rFonts w:ascii="Malgun Gothic" w:eastAsia="Malgun Gothic" w:hAnsi="Malgun Gothic"/>
        </w:rPr>
        <w:t xml:space="preserve"> P-FDP method and the </w:t>
      </w:r>
      <w:proofErr w:type="spellStart"/>
      <w:r w:rsidRPr="001253A4">
        <w:rPr>
          <w:rFonts w:ascii="Malgun Gothic" w:eastAsia="Malgun Gothic" w:hAnsi="Malgun Gothic"/>
        </w:rPr>
        <w:t>semiquantitative</w:t>
      </w:r>
      <w:proofErr w:type="spellEnd"/>
      <w:r w:rsidRPr="001253A4">
        <w:rPr>
          <w:rFonts w:ascii="Malgun Gothic" w:eastAsia="Malgun Gothic" w:hAnsi="Malgun Gothic"/>
        </w:rPr>
        <w:t xml:space="preserve"> FDP PLASMA method.</w:t>
      </w:r>
    </w:p>
    <w:p w:rsidR="006C5397" w:rsidRPr="001253A4" w:rsidRDefault="006C5397" w:rsidP="006C5397">
      <w:pPr>
        <w:pStyle w:val="ad"/>
        <w:spacing w:line="276" w:lineRule="auto"/>
        <w:rPr>
          <w:rFonts w:ascii="Malgun Gothic" w:eastAsia="Malgun Gothic" w:hAnsi="Malgun Gothic"/>
        </w:rPr>
      </w:pPr>
    </w:p>
    <w:p w:rsidR="006C5397" w:rsidRPr="001253A4" w:rsidRDefault="006C5397" w:rsidP="006C5397">
      <w:pPr>
        <w:pStyle w:val="ad"/>
        <w:spacing w:line="276" w:lineRule="auto"/>
        <w:rPr>
          <w:rFonts w:ascii="Malgun Gothic" w:eastAsia="Malgun Gothic" w:hAnsi="Malgun Gothic"/>
        </w:rPr>
      </w:pPr>
      <w:r w:rsidRPr="001253A4">
        <w:rPr>
          <w:rFonts w:ascii="Malgun Gothic" w:eastAsia="Malgun Gothic" w:hAnsi="Malgun Gothic"/>
          <w:b/>
          <w:bCs/>
        </w:rPr>
        <w:t>Results:</w:t>
      </w:r>
      <w:r w:rsidRPr="001253A4">
        <w:rPr>
          <w:rFonts w:ascii="Malgun Gothic" w:eastAsia="Malgun Gothic" w:hAnsi="Malgun Gothic"/>
        </w:rPr>
        <w:t xml:space="preserve"> The coefficients of variation with regard to precision in low and high control concentrations were 2.97% and 5.77%, respectively. The correlation coefficient of linearity (r) was 0.990 in the measurement range of 2.4-122.8 µg/</w:t>
      </w:r>
      <w:proofErr w:type="spellStart"/>
      <w:r w:rsidRPr="001253A4">
        <w:rPr>
          <w:rFonts w:ascii="Malgun Gothic" w:eastAsia="Malgun Gothic" w:hAnsi="Malgun Gothic"/>
        </w:rPr>
        <w:t>mL.</w:t>
      </w:r>
      <w:proofErr w:type="spellEnd"/>
      <w:r w:rsidRPr="001253A4">
        <w:rPr>
          <w:rFonts w:ascii="Malgun Gothic" w:eastAsia="Malgun Gothic" w:hAnsi="Malgun Gothic"/>
        </w:rPr>
        <w:t xml:space="preserve"> The level of carryover was 0.83%, while the reference interval range was 0.22-4.32 µg/</w:t>
      </w:r>
      <w:proofErr w:type="spellStart"/>
      <w:r w:rsidRPr="001253A4">
        <w:rPr>
          <w:rFonts w:ascii="Malgun Gothic" w:eastAsia="Malgun Gothic" w:hAnsi="Malgun Gothic"/>
        </w:rPr>
        <w:t>mL.</w:t>
      </w:r>
      <w:proofErr w:type="spellEnd"/>
      <w:r w:rsidRPr="001253A4">
        <w:rPr>
          <w:rFonts w:ascii="Malgun Gothic" w:eastAsia="Malgun Gothic" w:hAnsi="Malgun Gothic"/>
        </w:rPr>
        <w:t xml:space="preserve"> The results of FDP assay showed an acceptable accord in 115 samples (79%) among the 145 samples by both LA method and ITA method. Seventeen samples (12%) showed relatively lower FDP values in the LA method than those in the ITA method. Thirteen cases (9%) showed relatively higher FDP values in the LA method than those in the ITA method.</w:t>
      </w:r>
    </w:p>
    <w:p w:rsidR="006C5397" w:rsidRPr="001253A4" w:rsidRDefault="006C5397" w:rsidP="006C5397">
      <w:pPr>
        <w:pStyle w:val="ad"/>
        <w:spacing w:line="276" w:lineRule="auto"/>
        <w:rPr>
          <w:rFonts w:ascii="Malgun Gothic" w:eastAsia="Malgun Gothic" w:hAnsi="Malgun Gothic"/>
        </w:rPr>
      </w:pPr>
    </w:p>
    <w:p w:rsidR="006C5397" w:rsidRPr="001253A4" w:rsidRDefault="006C5397" w:rsidP="006C5397">
      <w:pPr>
        <w:pStyle w:val="ad"/>
        <w:spacing w:line="276" w:lineRule="auto"/>
        <w:rPr>
          <w:rFonts w:ascii="Malgun Gothic" w:eastAsia="Malgun Gothic" w:hAnsi="Malgun Gothic"/>
        </w:rPr>
      </w:pPr>
      <w:r w:rsidRPr="001253A4">
        <w:rPr>
          <w:rFonts w:ascii="Malgun Gothic" w:eastAsia="Malgun Gothic" w:hAnsi="Malgun Gothic"/>
          <w:b/>
          <w:bCs/>
        </w:rPr>
        <w:t>Conclusion:</w:t>
      </w:r>
      <w:r w:rsidRPr="001253A4">
        <w:rPr>
          <w:rFonts w:ascii="Malgun Gothic" w:eastAsia="Malgun Gothic" w:hAnsi="Malgun Gothic"/>
        </w:rPr>
        <w:t xml:space="preserve"> The quantitative </w:t>
      </w:r>
      <w:proofErr w:type="spellStart"/>
      <w:r w:rsidRPr="001253A4">
        <w:rPr>
          <w:rFonts w:ascii="Malgun Gothic" w:eastAsia="Malgun Gothic" w:hAnsi="Malgun Gothic"/>
        </w:rPr>
        <w:t>Nanopia</w:t>
      </w:r>
      <w:proofErr w:type="spellEnd"/>
      <w:r w:rsidRPr="001253A4">
        <w:rPr>
          <w:rFonts w:ascii="Malgun Gothic" w:eastAsia="Malgun Gothic" w:hAnsi="Malgun Gothic"/>
        </w:rPr>
        <w:t xml:space="preserve"> P-FDP method showed good precision, linearity, carryover, reference interval, and an acceptable concordance rate with the </w:t>
      </w:r>
      <w:proofErr w:type="spellStart"/>
      <w:r w:rsidRPr="001253A4">
        <w:rPr>
          <w:rFonts w:ascii="Malgun Gothic" w:eastAsia="Malgun Gothic" w:hAnsi="Malgun Gothic"/>
        </w:rPr>
        <w:t>semiquantitative</w:t>
      </w:r>
      <w:proofErr w:type="spellEnd"/>
      <w:r w:rsidRPr="001253A4">
        <w:rPr>
          <w:rFonts w:ascii="Malgun Gothic" w:eastAsia="Malgun Gothic" w:hAnsi="Malgun Gothic"/>
        </w:rPr>
        <w:t xml:space="preserve"> FDP PLASMA method. Thus, the </w:t>
      </w:r>
      <w:proofErr w:type="spellStart"/>
      <w:r w:rsidRPr="001253A4">
        <w:rPr>
          <w:rFonts w:ascii="Malgun Gothic" w:eastAsia="Malgun Gothic" w:hAnsi="Malgun Gothic"/>
        </w:rPr>
        <w:t>Nanopia</w:t>
      </w:r>
      <w:proofErr w:type="spellEnd"/>
      <w:r w:rsidRPr="001253A4">
        <w:rPr>
          <w:rFonts w:ascii="Malgun Gothic" w:eastAsia="Malgun Gothic" w:hAnsi="Malgun Gothic"/>
        </w:rPr>
        <w:t xml:space="preserve"> P-FDP reagent using the STA-R EVOLUTION automated coagulation analyzer can replace the FDP PLASMA reagent for the quantitative analysis of FDPs.</w:t>
      </w:r>
    </w:p>
    <w:p w:rsidR="006C5397" w:rsidRPr="001253A4" w:rsidRDefault="006C5397" w:rsidP="006C5397">
      <w:pPr>
        <w:pStyle w:val="ad"/>
        <w:spacing w:line="276" w:lineRule="auto"/>
        <w:rPr>
          <w:rFonts w:ascii="Malgun Gothic" w:eastAsia="Malgun Gothic" w:hAnsi="Malgun Gothic"/>
        </w:rPr>
      </w:pPr>
    </w:p>
    <w:p w:rsidR="006C5397" w:rsidRPr="001253A4" w:rsidRDefault="006C5397" w:rsidP="006C5397">
      <w:pPr>
        <w:pStyle w:val="ad"/>
        <w:spacing w:line="276" w:lineRule="auto"/>
        <w:rPr>
          <w:rFonts w:ascii="Malgun Gothic" w:eastAsia="Malgun Gothic" w:hAnsi="Malgun Gothic"/>
        </w:rPr>
      </w:pPr>
      <w:r w:rsidRPr="001253A4">
        <w:rPr>
          <w:rFonts w:ascii="Malgun Gothic" w:eastAsia="Malgun Gothic" w:hAnsi="Malgun Gothic"/>
          <w:b/>
          <w:bCs/>
        </w:rPr>
        <w:t>Key words:</w:t>
      </w:r>
      <w:r w:rsidRPr="001253A4">
        <w:rPr>
          <w:rFonts w:ascii="Malgun Gothic" w:eastAsia="Malgun Gothic" w:hAnsi="Malgun Gothic"/>
        </w:rPr>
        <w:t xml:space="preserve"> Fibrinogen/fibrin degradation products, Latex agglutination assay, </w:t>
      </w:r>
      <w:proofErr w:type="spellStart"/>
      <w:r w:rsidRPr="001253A4">
        <w:rPr>
          <w:rFonts w:ascii="Malgun Gothic" w:eastAsia="Malgun Gothic" w:hAnsi="Malgun Gothic"/>
        </w:rPr>
        <w:t>Immunoturbidimetric</w:t>
      </w:r>
      <w:proofErr w:type="spellEnd"/>
      <w:r w:rsidRPr="001253A4">
        <w:rPr>
          <w:rFonts w:ascii="Malgun Gothic" w:eastAsia="Malgun Gothic" w:hAnsi="Malgun Gothic"/>
        </w:rPr>
        <w:t xml:space="preserve"> assay</w:t>
      </w:r>
    </w:p>
    <w:p w:rsidR="002167C1" w:rsidRPr="006C5397" w:rsidRDefault="002167C1" w:rsidP="002167C1">
      <w:pPr>
        <w:spacing w:line="360" w:lineRule="exact"/>
        <w:ind w:firstLine="2"/>
        <w:rPr>
          <w:rFonts w:asciiTheme="minorHAnsi" w:hAnsiTheme="minorHAnsi"/>
          <w:color w:val="000000" w:themeColor="text1"/>
          <w:kern w:val="1"/>
          <w:sz w:val="24"/>
        </w:rPr>
      </w:pPr>
    </w:p>
    <w:p w:rsidR="00B650FA" w:rsidRDefault="00B650FA" w:rsidP="002167C1">
      <w:pPr>
        <w:jc w:val="center"/>
        <w:rPr>
          <w:rFonts w:ascii="Times New Roman" w:hAnsi="Times New Roman"/>
          <w:b/>
          <w:sz w:val="32"/>
          <w:szCs w:val="32"/>
        </w:rPr>
      </w:pPr>
    </w:p>
    <w:p w:rsidR="00F223C7" w:rsidRDefault="00F223C7" w:rsidP="002167C1">
      <w:pPr>
        <w:jc w:val="center"/>
        <w:rPr>
          <w:rFonts w:asciiTheme="minorHAnsi" w:hAnsiTheme="minorHAnsi"/>
          <w:b/>
          <w:sz w:val="32"/>
          <w:szCs w:val="32"/>
        </w:rPr>
      </w:pPr>
    </w:p>
    <w:p w:rsidR="002167C1" w:rsidRPr="00B650FA" w:rsidRDefault="002167C1" w:rsidP="002167C1">
      <w:pPr>
        <w:jc w:val="center"/>
        <w:rPr>
          <w:rFonts w:asciiTheme="minorHAnsi" w:hAnsiTheme="minorHAnsi"/>
          <w:b/>
          <w:sz w:val="32"/>
          <w:szCs w:val="32"/>
        </w:rPr>
      </w:pPr>
      <w:r w:rsidRPr="00B650FA">
        <w:rPr>
          <w:rFonts w:asciiTheme="minorHAnsi" w:hAnsiTheme="minorHAnsi"/>
          <w:b/>
          <w:sz w:val="32"/>
          <w:szCs w:val="32"/>
        </w:rPr>
        <w:t>CURRICULUM VITAE</w:t>
      </w:r>
    </w:p>
    <w:p w:rsidR="002167C1" w:rsidRPr="00B650FA" w:rsidRDefault="002167C1" w:rsidP="002167C1">
      <w:pPr>
        <w:spacing w:line="360" w:lineRule="exact"/>
        <w:ind w:firstLine="2"/>
        <w:rPr>
          <w:rFonts w:asciiTheme="minorHAnsi" w:hAnsiTheme="minorHAnsi"/>
          <w:color w:val="BFBFBF" w:themeColor="background1" w:themeShade="BF"/>
          <w:kern w:val="1"/>
          <w:sz w:val="20"/>
        </w:rPr>
      </w:pPr>
    </w:p>
    <w:p w:rsidR="002167C1" w:rsidRPr="00B650FA" w:rsidRDefault="002167C1" w:rsidP="002167C1">
      <w:pPr>
        <w:spacing w:line="360" w:lineRule="exact"/>
        <w:ind w:firstLine="2"/>
        <w:rPr>
          <w:rFonts w:asciiTheme="minorHAnsi" w:hAnsiTheme="minorHAnsi"/>
          <w:color w:val="BFBFBF" w:themeColor="background1" w:themeShade="BF"/>
          <w:kern w:val="1"/>
          <w:sz w:val="20"/>
        </w:rPr>
      </w:pPr>
    </w:p>
    <w:p w:rsidR="002167C1" w:rsidRPr="00B650FA" w:rsidRDefault="002167C1" w:rsidP="002167C1">
      <w:pPr>
        <w:rPr>
          <w:rFonts w:asciiTheme="minorHAnsi" w:hAnsiTheme="minorHAnsi"/>
          <w:sz w:val="28"/>
          <w:szCs w:val="28"/>
        </w:rPr>
      </w:pPr>
      <w:r w:rsidRPr="00B650FA">
        <w:rPr>
          <w:rFonts w:asciiTheme="minorHAnsi" w:hAnsiTheme="minorHAnsi"/>
          <w:sz w:val="28"/>
          <w:szCs w:val="28"/>
        </w:rPr>
        <w:t>Name</w:t>
      </w:r>
      <w:r w:rsidRPr="00B650FA">
        <w:rPr>
          <w:rFonts w:asciiTheme="minorHAnsi" w:hAnsiTheme="minorHAnsi"/>
          <w:sz w:val="28"/>
          <w:szCs w:val="28"/>
        </w:rPr>
        <w:tab/>
      </w:r>
      <w:r w:rsidRPr="00B650FA">
        <w:rPr>
          <w:rFonts w:asciiTheme="minorHAnsi" w:hAnsiTheme="minorHAnsi"/>
          <w:sz w:val="28"/>
          <w:szCs w:val="28"/>
        </w:rPr>
        <w:tab/>
        <w:t>:</w:t>
      </w:r>
    </w:p>
    <w:p w:rsidR="002167C1" w:rsidRPr="00B650FA" w:rsidRDefault="002167C1" w:rsidP="002167C1">
      <w:pPr>
        <w:rPr>
          <w:rFonts w:asciiTheme="minorHAnsi" w:hAnsiTheme="minorHAnsi"/>
          <w:sz w:val="28"/>
          <w:szCs w:val="28"/>
        </w:rPr>
      </w:pPr>
      <w:proofErr w:type="gramStart"/>
      <w:r w:rsidRPr="00B650FA">
        <w:rPr>
          <w:rFonts w:asciiTheme="minorHAnsi" w:hAnsiTheme="minorHAnsi"/>
          <w:sz w:val="28"/>
          <w:szCs w:val="28"/>
        </w:rPr>
        <w:t>Institution  :</w:t>
      </w:r>
      <w:proofErr w:type="gramEnd"/>
      <w:r w:rsidRPr="00B650FA">
        <w:rPr>
          <w:rFonts w:asciiTheme="minorHAnsi" w:hAnsiTheme="minorHAnsi"/>
          <w:sz w:val="28"/>
          <w:szCs w:val="28"/>
        </w:rPr>
        <w:t xml:space="preserve"> </w:t>
      </w:r>
    </w:p>
    <w:p w:rsidR="00B650FA" w:rsidRPr="00B650FA" w:rsidRDefault="002167C1" w:rsidP="002167C1">
      <w:pPr>
        <w:rPr>
          <w:rFonts w:asciiTheme="minorHAnsi" w:hAnsiTheme="minorHAnsi"/>
          <w:sz w:val="24"/>
        </w:rPr>
      </w:pPr>
      <w:r w:rsidRPr="00B650FA">
        <w:rPr>
          <w:rFonts w:asciiTheme="minorHAnsi" w:hAnsiTheme="minorHAnsi"/>
          <w:sz w:val="28"/>
          <w:szCs w:val="28"/>
        </w:rPr>
        <w:t>Address</w:t>
      </w:r>
      <w:r w:rsidRPr="00B650FA">
        <w:rPr>
          <w:rFonts w:asciiTheme="minorHAnsi" w:hAnsiTheme="minorHAnsi"/>
          <w:sz w:val="28"/>
          <w:szCs w:val="28"/>
        </w:rPr>
        <w:tab/>
        <w:t xml:space="preserve">: </w:t>
      </w:r>
      <w:r w:rsidRPr="00B650FA">
        <w:rPr>
          <w:rFonts w:asciiTheme="minorHAnsi" w:hAnsiTheme="minorHAnsi"/>
          <w:sz w:val="24"/>
        </w:rPr>
        <w:t xml:space="preserve"> </w:t>
      </w:r>
    </w:p>
    <w:p w:rsidR="002167C1" w:rsidRPr="00B650FA" w:rsidRDefault="002167C1" w:rsidP="002167C1">
      <w:pPr>
        <w:rPr>
          <w:rFonts w:asciiTheme="minorHAnsi" w:hAnsiTheme="minorHAnsi"/>
          <w:sz w:val="28"/>
          <w:szCs w:val="28"/>
        </w:rPr>
      </w:pPr>
      <w:r w:rsidRPr="00B650FA">
        <w:rPr>
          <w:rFonts w:asciiTheme="minorHAnsi" w:hAnsiTheme="minorHAnsi"/>
          <w:sz w:val="28"/>
          <w:szCs w:val="28"/>
        </w:rPr>
        <w:t xml:space="preserve">Contact Nos. </w:t>
      </w:r>
      <w:r w:rsidRPr="00B650FA">
        <w:rPr>
          <w:rFonts w:asciiTheme="minorHAnsi" w:hAnsiTheme="minorHAnsi"/>
          <w:sz w:val="28"/>
          <w:szCs w:val="28"/>
        </w:rPr>
        <w:tab/>
      </w:r>
    </w:p>
    <w:p w:rsidR="002167C1" w:rsidRPr="00B650FA" w:rsidRDefault="002167C1" w:rsidP="002167C1">
      <w:pPr>
        <w:rPr>
          <w:rFonts w:asciiTheme="minorHAnsi" w:hAnsiTheme="minorHAnsi"/>
          <w:sz w:val="28"/>
          <w:szCs w:val="28"/>
        </w:rPr>
      </w:pPr>
      <w:r w:rsidRPr="00B650FA">
        <w:rPr>
          <w:rFonts w:asciiTheme="minorHAnsi" w:hAnsiTheme="minorHAnsi"/>
          <w:sz w:val="28"/>
          <w:szCs w:val="28"/>
        </w:rPr>
        <w:t xml:space="preserve">    Telephone</w:t>
      </w:r>
      <w:r w:rsidRPr="00B650FA">
        <w:rPr>
          <w:rFonts w:asciiTheme="minorHAnsi" w:hAnsiTheme="minorHAnsi"/>
          <w:sz w:val="28"/>
          <w:szCs w:val="28"/>
        </w:rPr>
        <w:tab/>
        <w:t xml:space="preserve">:  </w:t>
      </w:r>
    </w:p>
    <w:p w:rsidR="002167C1" w:rsidRPr="00B650FA" w:rsidRDefault="002167C1" w:rsidP="002167C1">
      <w:pPr>
        <w:rPr>
          <w:rFonts w:asciiTheme="minorHAnsi" w:hAnsiTheme="minorHAnsi"/>
          <w:sz w:val="28"/>
          <w:szCs w:val="28"/>
        </w:rPr>
      </w:pPr>
      <w:r w:rsidRPr="00B650FA">
        <w:rPr>
          <w:rFonts w:asciiTheme="minorHAnsi" w:hAnsiTheme="minorHAnsi"/>
          <w:sz w:val="28"/>
          <w:szCs w:val="28"/>
        </w:rPr>
        <w:t xml:space="preserve">    Email </w:t>
      </w:r>
      <w:proofErr w:type="gramStart"/>
      <w:r w:rsidRPr="00B650FA">
        <w:rPr>
          <w:rFonts w:asciiTheme="minorHAnsi" w:hAnsiTheme="minorHAnsi"/>
          <w:sz w:val="28"/>
          <w:szCs w:val="28"/>
        </w:rPr>
        <w:t>Address</w:t>
      </w:r>
      <w:r w:rsidR="00B650FA" w:rsidRPr="00B650FA">
        <w:rPr>
          <w:rFonts w:asciiTheme="minorHAnsi" w:hAnsiTheme="minorHAnsi"/>
          <w:sz w:val="28"/>
          <w:szCs w:val="28"/>
        </w:rPr>
        <w:t xml:space="preserve"> </w:t>
      </w:r>
      <w:r w:rsidRPr="00B650FA">
        <w:rPr>
          <w:rFonts w:asciiTheme="minorHAnsi" w:hAnsiTheme="minorHAnsi"/>
          <w:sz w:val="28"/>
          <w:szCs w:val="28"/>
        </w:rPr>
        <w:t>:</w:t>
      </w:r>
      <w:proofErr w:type="gramEnd"/>
      <w:r w:rsidRPr="00B650FA">
        <w:rPr>
          <w:rFonts w:asciiTheme="minorHAnsi" w:hAnsiTheme="minorHAnsi"/>
          <w:sz w:val="28"/>
          <w:szCs w:val="28"/>
        </w:rPr>
        <w:t xml:space="preserve">  </w:t>
      </w:r>
    </w:p>
    <w:p w:rsidR="00B650FA" w:rsidRPr="00B650FA" w:rsidRDefault="002167C1" w:rsidP="002167C1">
      <w:pPr>
        <w:rPr>
          <w:rFonts w:asciiTheme="minorHAnsi" w:hAnsiTheme="minorHAnsi"/>
        </w:rPr>
      </w:pPr>
      <w:r w:rsidRPr="00B650FA">
        <w:rPr>
          <w:rFonts w:asciiTheme="minorHAnsi" w:hAnsiTheme="minorHAnsi"/>
          <w:sz w:val="28"/>
          <w:szCs w:val="28"/>
        </w:rPr>
        <w:t>Position       :</w:t>
      </w:r>
      <w:r w:rsidR="00B650FA" w:rsidRPr="00B650FA">
        <w:rPr>
          <w:rFonts w:asciiTheme="minorHAnsi" w:hAnsiTheme="minorHAnsi"/>
        </w:rPr>
        <w:t xml:space="preserve"> </w:t>
      </w:r>
    </w:p>
    <w:p w:rsidR="002167C1" w:rsidRPr="00B650FA" w:rsidRDefault="002167C1" w:rsidP="002167C1">
      <w:pPr>
        <w:rPr>
          <w:rFonts w:asciiTheme="minorHAnsi" w:hAnsiTheme="minorHAnsi"/>
        </w:rPr>
      </w:pPr>
      <w:r w:rsidRPr="00B650FA">
        <w:rPr>
          <w:rFonts w:asciiTheme="minorHAnsi" w:hAnsiTheme="minorHAnsi"/>
        </w:rPr>
        <w:t>____________________________________________________________________________________</w:t>
      </w:r>
    </w:p>
    <w:p w:rsidR="002167C1" w:rsidRPr="00B650FA" w:rsidRDefault="002167C1" w:rsidP="002167C1">
      <w:pPr>
        <w:rPr>
          <w:rFonts w:asciiTheme="minorHAnsi" w:hAnsiTheme="minorHAnsi"/>
          <w:sz w:val="28"/>
          <w:szCs w:val="28"/>
        </w:rPr>
      </w:pPr>
    </w:p>
    <w:p w:rsidR="002167C1" w:rsidRPr="00B650FA" w:rsidRDefault="002167C1" w:rsidP="002167C1">
      <w:pPr>
        <w:rPr>
          <w:rFonts w:asciiTheme="minorHAnsi" w:hAnsiTheme="minorHAnsi"/>
          <w:sz w:val="28"/>
          <w:szCs w:val="28"/>
        </w:rPr>
      </w:pPr>
      <w:r w:rsidRPr="00B650FA">
        <w:rPr>
          <w:rFonts w:asciiTheme="minorHAnsi" w:hAnsiTheme="minorHAnsi"/>
          <w:sz w:val="28"/>
          <w:szCs w:val="28"/>
        </w:rPr>
        <w:t>EDUCATION:</w:t>
      </w:r>
    </w:p>
    <w:p w:rsidR="008A784D" w:rsidRDefault="008A784D" w:rsidP="008A784D">
      <w:pPr>
        <w:ind w:left="2240" w:hangingChars="800" w:hanging="2240"/>
        <w:rPr>
          <w:rFonts w:ascii="Times New Roman" w:hAnsi="Times New Roman"/>
          <w:sz w:val="28"/>
          <w:szCs w:val="28"/>
        </w:rPr>
      </w:pPr>
    </w:p>
    <w:p w:rsidR="008A784D" w:rsidRPr="000D601B" w:rsidRDefault="008A784D" w:rsidP="008A784D">
      <w:pPr>
        <w:ind w:left="2240" w:hangingChars="800" w:hanging="2240"/>
        <w:rPr>
          <w:rFonts w:ascii="Times New Roman" w:hAnsi="Times New Roman"/>
          <w:sz w:val="28"/>
          <w:szCs w:val="28"/>
        </w:rPr>
      </w:pPr>
      <w:r w:rsidRPr="000D601B">
        <w:rPr>
          <w:rFonts w:ascii="Times New Roman" w:hAnsi="Times New Roman"/>
          <w:sz w:val="28"/>
          <w:szCs w:val="28"/>
        </w:rPr>
        <w:t>(Graduate)</w:t>
      </w:r>
    </w:p>
    <w:p w:rsidR="008A784D" w:rsidRPr="000D601B" w:rsidRDefault="008A784D" w:rsidP="008A784D">
      <w:pPr>
        <w:rPr>
          <w:rFonts w:ascii="Times New Roman" w:hAnsi="Times New Roman"/>
          <w:sz w:val="28"/>
          <w:szCs w:val="28"/>
        </w:rPr>
      </w:pPr>
    </w:p>
    <w:p w:rsidR="008A784D" w:rsidRDefault="008A784D" w:rsidP="008A784D">
      <w:pPr>
        <w:rPr>
          <w:rFonts w:ascii="Times New Roman" w:hAnsi="Times New Roman"/>
          <w:sz w:val="28"/>
          <w:szCs w:val="28"/>
        </w:rPr>
      </w:pPr>
    </w:p>
    <w:p w:rsidR="008A784D" w:rsidRPr="000D601B" w:rsidRDefault="008A784D" w:rsidP="008A784D">
      <w:pPr>
        <w:rPr>
          <w:rFonts w:ascii="Times New Roman" w:hAnsi="Times New Roman"/>
          <w:sz w:val="28"/>
          <w:szCs w:val="28"/>
        </w:rPr>
      </w:pPr>
      <w:r w:rsidRPr="000D601B">
        <w:rPr>
          <w:rFonts w:ascii="Times New Roman" w:hAnsi="Times New Roman"/>
          <w:sz w:val="28"/>
          <w:szCs w:val="28"/>
        </w:rPr>
        <w:t xml:space="preserve">(Undergraduate) </w:t>
      </w:r>
    </w:p>
    <w:p w:rsidR="002167C1" w:rsidRPr="008A784D" w:rsidRDefault="002167C1" w:rsidP="002167C1">
      <w:pPr>
        <w:rPr>
          <w:rFonts w:asciiTheme="minorHAnsi" w:hAnsiTheme="minorHAnsi"/>
          <w:sz w:val="28"/>
          <w:szCs w:val="28"/>
        </w:rPr>
      </w:pPr>
    </w:p>
    <w:p w:rsidR="002167C1" w:rsidRDefault="002167C1" w:rsidP="002167C1">
      <w:pPr>
        <w:rPr>
          <w:rFonts w:asciiTheme="minorHAnsi" w:hAnsiTheme="minorHAnsi"/>
          <w:sz w:val="28"/>
          <w:szCs w:val="28"/>
        </w:rPr>
      </w:pPr>
    </w:p>
    <w:p w:rsidR="008A784D" w:rsidRPr="00B650FA" w:rsidRDefault="008A784D" w:rsidP="002167C1">
      <w:pPr>
        <w:rPr>
          <w:rFonts w:asciiTheme="minorHAnsi" w:hAnsiTheme="minorHAnsi"/>
          <w:sz w:val="28"/>
          <w:szCs w:val="28"/>
        </w:rPr>
      </w:pPr>
    </w:p>
    <w:p w:rsidR="002167C1" w:rsidRPr="00B650FA" w:rsidRDefault="002167C1" w:rsidP="002167C1">
      <w:pPr>
        <w:rPr>
          <w:rFonts w:asciiTheme="minorHAnsi" w:hAnsiTheme="minorHAnsi"/>
          <w:sz w:val="28"/>
          <w:szCs w:val="28"/>
        </w:rPr>
      </w:pPr>
      <w:r w:rsidRPr="00B650FA">
        <w:rPr>
          <w:rFonts w:asciiTheme="minorHAnsi" w:hAnsiTheme="minorHAnsi"/>
          <w:sz w:val="28"/>
          <w:szCs w:val="28"/>
        </w:rPr>
        <w:t>WORK HISTORY:</w:t>
      </w:r>
    </w:p>
    <w:p w:rsidR="002167C1" w:rsidRPr="002167C1" w:rsidRDefault="002167C1" w:rsidP="002167C1">
      <w:pPr>
        <w:spacing w:line="360" w:lineRule="exact"/>
        <w:ind w:firstLine="2"/>
        <w:rPr>
          <w:rFonts w:asciiTheme="minorHAnsi" w:hAnsiTheme="minorHAnsi"/>
          <w:color w:val="BFBFBF" w:themeColor="background1" w:themeShade="BF"/>
          <w:kern w:val="1"/>
          <w:sz w:val="20"/>
        </w:rPr>
      </w:pPr>
    </w:p>
    <w:p w:rsidR="002167C1" w:rsidRPr="002167C1" w:rsidRDefault="002167C1" w:rsidP="002167C1">
      <w:pPr>
        <w:spacing w:line="360" w:lineRule="exact"/>
        <w:ind w:firstLine="2"/>
        <w:rPr>
          <w:rFonts w:asciiTheme="minorHAnsi" w:hAnsiTheme="minorHAnsi"/>
          <w:color w:val="000000"/>
          <w:kern w:val="1"/>
          <w:sz w:val="20"/>
        </w:rPr>
      </w:pPr>
    </w:p>
    <w:p w:rsidR="002167C1" w:rsidRPr="0044439D" w:rsidRDefault="002167C1" w:rsidP="00E172F1">
      <w:pPr>
        <w:jc w:val="left"/>
        <w:rPr>
          <w:sz w:val="20"/>
          <w:szCs w:val="20"/>
        </w:rPr>
      </w:pPr>
    </w:p>
    <w:sectPr w:rsidR="002167C1" w:rsidRPr="0044439D" w:rsidSect="00130ACF">
      <w:headerReference w:type="default" r:id="rId8"/>
      <w:pgSz w:w="11906" w:h="16838" w:code="9"/>
      <w:pgMar w:top="1701" w:right="1418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4E" w:rsidRDefault="0028214E" w:rsidP="00E3491A">
      <w:r>
        <w:separator/>
      </w:r>
    </w:p>
  </w:endnote>
  <w:endnote w:type="continuationSeparator" w:id="0">
    <w:p w:rsidR="0028214E" w:rsidRDefault="0028214E" w:rsidP="00E3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1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4E" w:rsidRDefault="0028214E" w:rsidP="00E3491A">
      <w:r>
        <w:separator/>
      </w:r>
    </w:p>
  </w:footnote>
  <w:footnote w:type="continuationSeparator" w:id="0">
    <w:p w:rsidR="0028214E" w:rsidRDefault="0028214E" w:rsidP="00E34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AAE" w:rsidRPr="00FA6AA6" w:rsidRDefault="001E5705" w:rsidP="00AF084A">
    <w:pPr>
      <w:spacing w:line="240" w:lineRule="exact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The </w:t>
    </w:r>
    <w:r w:rsidRPr="001E5705">
      <w:rPr>
        <w:rFonts w:hint="eastAsia"/>
        <w:color w:val="000000"/>
        <w:sz w:val="18"/>
        <w:szCs w:val="18"/>
      </w:rPr>
      <w:t>57</w:t>
    </w:r>
    <w:r w:rsidR="00400AAE" w:rsidRPr="00FA6AA6">
      <w:rPr>
        <w:rFonts w:hint="eastAsia"/>
        <w:color w:val="000000"/>
        <w:sz w:val="18"/>
        <w:szCs w:val="18"/>
        <w:vertAlign w:val="superscript"/>
      </w:rPr>
      <w:t xml:space="preserve">th </w:t>
    </w:r>
    <w:r>
      <w:rPr>
        <w:rFonts w:hint="eastAsia"/>
        <w:color w:val="000000"/>
        <w:sz w:val="18"/>
        <w:szCs w:val="18"/>
      </w:rPr>
      <w:t>Congress of</w:t>
    </w:r>
    <w:r>
      <w:rPr>
        <w:color w:val="000000"/>
        <w:sz w:val="18"/>
        <w:szCs w:val="18"/>
      </w:rPr>
      <w:t xml:space="preserve"> the Korean</w:t>
    </w:r>
    <w:r w:rsidR="00400AAE" w:rsidRPr="00FA6AA6">
      <w:rPr>
        <w:rFonts w:hint="eastAsia"/>
        <w:color w:val="000000"/>
        <w:sz w:val="18"/>
        <w:szCs w:val="18"/>
      </w:rPr>
      <w:t xml:space="preserve"> Association of Medical </w:t>
    </w:r>
    <w:r>
      <w:rPr>
        <w:color w:val="000000"/>
        <w:sz w:val="18"/>
        <w:szCs w:val="18"/>
      </w:rPr>
      <w:t>Technol</w:t>
    </w:r>
    <w:r w:rsidR="00BB29A4">
      <w:rPr>
        <w:rFonts w:hint="eastAsia"/>
        <w:color w:val="000000"/>
        <w:sz w:val="18"/>
        <w:szCs w:val="18"/>
      </w:rPr>
      <w:t>o</w:t>
    </w:r>
    <w:r>
      <w:rPr>
        <w:color w:val="000000"/>
        <w:sz w:val="18"/>
        <w:szCs w:val="18"/>
      </w:rPr>
      <w:t>gists</w:t>
    </w:r>
  </w:p>
  <w:p w:rsidR="00400AAE" w:rsidRPr="00FA6AA6" w:rsidRDefault="001E5705" w:rsidP="00AF084A">
    <w:pPr>
      <w:spacing w:line="240" w:lineRule="exact"/>
      <w:jc w:val="center"/>
      <w:rPr>
        <w:color w:val="000000"/>
        <w:sz w:val="18"/>
        <w:szCs w:val="18"/>
      </w:rPr>
    </w:pPr>
    <w:r>
      <w:rPr>
        <w:rFonts w:hint="eastAsia"/>
        <w:color w:val="000000"/>
        <w:sz w:val="18"/>
        <w:szCs w:val="18"/>
      </w:rPr>
      <w:t>and International Conf</w:t>
    </w:r>
    <w:r>
      <w:rPr>
        <w:color w:val="000000"/>
        <w:sz w:val="18"/>
        <w:szCs w:val="18"/>
      </w:rPr>
      <w:t>e</w:t>
    </w:r>
    <w:r>
      <w:rPr>
        <w:rFonts w:hint="eastAsia"/>
        <w:color w:val="000000"/>
        <w:sz w:val="18"/>
        <w:szCs w:val="18"/>
      </w:rPr>
      <w:t xml:space="preserve">rence </w:t>
    </w:r>
    <w:r>
      <w:rPr>
        <w:rFonts w:hint="eastAsia"/>
        <w:color w:val="000000"/>
        <w:sz w:val="18"/>
        <w:szCs w:val="18"/>
      </w:rPr>
      <w:t>＜</w:t>
    </w:r>
    <w:r>
      <w:rPr>
        <w:rFonts w:hint="eastAsia"/>
        <w:color w:val="000000"/>
        <w:sz w:val="18"/>
        <w:szCs w:val="18"/>
      </w:rPr>
      <w:t>Korea</w:t>
    </w:r>
    <w:r w:rsidR="00400AAE" w:rsidRPr="00FA6AA6">
      <w:rPr>
        <w:rFonts w:hint="eastAsia"/>
        <w:color w:val="000000"/>
        <w:sz w:val="18"/>
        <w:szCs w:val="18"/>
      </w:rPr>
      <w:t xml:space="preserve">, </w:t>
    </w:r>
    <w:r>
      <w:rPr>
        <w:color w:val="000000"/>
        <w:sz w:val="18"/>
        <w:szCs w:val="18"/>
      </w:rPr>
      <w:t>August</w:t>
    </w:r>
    <w:r>
      <w:rPr>
        <w:rFonts w:hint="eastAsia"/>
        <w:color w:val="000000"/>
        <w:sz w:val="18"/>
        <w:szCs w:val="18"/>
      </w:rPr>
      <w:t xml:space="preserve"> 30</w:t>
    </w:r>
    <w:r w:rsidR="00400AAE" w:rsidRPr="00FA6AA6">
      <w:rPr>
        <w:rFonts w:hint="eastAsia"/>
        <w:color w:val="000000"/>
        <w:sz w:val="18"/>
        <w:szCs w:val="18"/>
      </w:rPr>
      <w:t>－</w:t>
    </w:r>
    <w:r>
      <w:rPr>
        <w:rFonts w:hint="eastAsia"/>
        <w:color w:val="000000"/>
        <w:sz w:val="18"/>
        <w:szCs w:val="18"/>
      </w:rPr>
      <w:t>31, 2019</w:t>
    </w:r>
    <w:r w:rsidR="00400AAE" w:rsidRPr="00FA6AA6">
      <w:rPr>
        <w:rFonts w:hint="eastAsia"/>
        <w:color w:val="000000"/>
        <w:sz w:val="18"/>
        <w:szCs w:val="18"/>
      </w:rPr>
      <w:t>＞</w:t>
    </w:r>
  </w:p>
  <w:p w:rsidR="00400AAE" w:rsidRDefault="00400A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F60F4"/>
    <w:multiLevelType w:val="hybridMultilevel"/>
    <w:tmpl w:val="5030BC36"/>
    <w:lvl w:ilvl="0" w:tplc="C248EAC6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81C7A24"/>
    <w:multiLevelType w:val="hybridMultilevel"/>
    <w:tmpl w:val="E326C34C"/>
    <w:lvl w:ilvl="0" w:tplc="E9CAAE5E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1A"/>
    <w:rsid w:val="00002C13"/>
    <w:rsid w:val="0001522A"/>
    <w:rsid w:val="00024C1F"/>
    <w:rsid w:val="00036FF4"/>
    <w:rsid w:val="00042696"/>
    <w:rsid w:val="00043C05"/>
    <w:rsid w:val="0005719E"/>
    <w:rsid w:val="0006472C"/>
    <w:rsid w:val="000873EB"/>
    <w:rsid w:val="00087DA0"/>
    <w:rsid w:val="00095C0D"/>
    <w:rsid w:val="000A3272"/>
    <w:rsid w:val="000C0190"/>
    <w:rsid w:val="000C456B"/>
    <w:rsid w:val="000C6159"/>
    <w:rsid w:val="000E01BB"/>
    <w:rsid w:val="000E15D2"/>
    <w:rsid w:val="00123B90"/>
    <w:rsid w:val="00130ACF"/>
    <w:rsid w:val="00133090"/>
    <w:rsid w:val="00156711"/>
    <w:rsid w:val="001A6362"/>
    <w:rsid w:val="001B744A"/>
    <w:rsid w:val="001E5705"/>
    <w:rsid w:val="001E6E12"/>
    <w:rsid w:val="001E7F6B"/>
    <w:rsid w:val="001F569D"/>
    <w:rsid w:val="0020557C"/>
    <w:rsid w:val="002167C1"/>
    <w:rsid w:val="002177F6"/>
    <w:rsid w:val="00225330"/>
    <w:rsid w:val="002258FB"/>
    <w:rsid w:val="00227D0E"/>
    <w:rsid w:val="00235085"/>
    <w:rsid w:val="002432D0"/>
    <w:rsid w:val="00257343"/>
    <w:rsid w:val="00261559"/>
    <w:rsid w:val="00265243"/>
    <w:rsid w:val="002745C0"/>
    <w:rsid w:val="0028214E"/>
    <w:rsid w:val="002851C4"/>
    <w:rsid w:val="00290E76"/>
    <w:rsid w:val="00291B9F"/>
    <w:rsid w:val="002C016E"/>
    <w:rsid w:val="002C1397"/>
    <w:rsid w:val="002D7B8F"/>
    <w:rsid w:val="003166A6"/>
    <w:rsid w:val="00356E22"/>
    <w:rsid w:val="00356E25"/>
    <w:rsid w:val="003630B3"/>
    <w:rsid w:val="0037406A"/>
    <w:rsid w:val="003768B1"/>
    <w:rsid w:val="00376B2C"/>
    <w:rsid w:val="0038421F"/>
    <w:rsid w:val="003E0534"/>
    <w:rsid w:val="00400AAE"/>
    <w:rsid w:val="00407A37"/>
    <w:rsid w:val="00413BDA"/>
    <w:rsid w:val="0042051E"/>
    <w:rsid w:val="0042124B"/>
    <w:rsid w:val="004245AA"/>
    <w:rsid w:val="0043206E"/>
    <w:rsid w:val="0043631E"/>
    <w:rsid w:val="0044439D"/>
    <w:rsid w:val="0045160B"/>
    <w:rsid w:val="004535E6"/>
    <w:rsid w:val="004700E9"/>
    <w:rsid w:val="00490445"/>
    <w:rsid w:val="004B2A0A"/>
    <w:rsid w:val="004C52E9"/>
    <w:rsid w:val="004C5BB9"/>
    <w:rsid w:val="004F120C"/>
    <w:rsid w:val="004F34A2"/>
    <w:rsid w:val="004F3E76"/>
    <w:rsid w:val="00501971"/>
    <w:rsid w:val="00513E10"/>
    <w:rsid w:val="0051544D"/>
    <w:rsid w:val="0052199E"/>
    <w:rsid w:val="005233C6"/>
    <w:rsid w:val="00537689"/>
    <w:rsid w:val="00537C0E"/>
    <w:rsid w:val="00555329"/>
    <w:rsid w:val="00576130"/>
    <w:rsid w:val="00577361"/>
    <w:rsid w:val="005860C4"/>
    <w:rsid w:val="005921B4"/>
    <w:rsid w:val="0059242A"/>
    <w:rsid w:val="005A2D78"/>
    <w:rsid w:val="005C2BA3"/>
    <w:rsid w:val="005D4109"/>
    <w:rsid w:val="005E260E"/>
    <w:rsid w:val="005E3C85"/>
    <w:rsid w:val="005F0DE5"/>
    <w:rsid w:val="00611147"/>
    <w:rsid w:val="0062332F"/>
    <w:rsid w:val="006251EB"/>
    <w:rsid w:val="00625286"/>
    <w:rsid w:val="00625888"/>
    <w:rsid w:val="00632358"/>
    <w:rsid w:val="00656C7D"/>
    <w:rsid w:val="00695795"/>
    <w:rsid w:val="00695EBB"/>
    <w:rsid w:val="006A28C7"/>
    <w:rsid w:val="006A3DD8"/>
    <w:rsid w:val="006B294F"/>
    <w:rsid w:val="006C174C"/>
    <w:rsid w:val="006C2572"/>
    <w:rsid w:val="006C5397"/>
    <w:rsid w:val="006E03E6"/>
    <w:rsid w:val="006F4151"/>
    <w:rsid w:val="0070318B"/>
    <w:rsid w:val="00730EC5"/>
    <w:rsid w:val="00732452"/>
    <w:rsid w:val="00737A84"/>
    <w:rsid w:val="00740353"/>
    <w:rsid w:val="0076123B"/>
    <w:rsid w:val="00764612"/>
    <w:rsid w:val="00766F9E"/>
    <w:rsid w:val="007753C0"/>
    <w:rsid w:val="007A51D9"/>
    <w:rsid w:val="007B6147"/>
    <w:rsid w:val="007C2101"/>
    <w:rsid w:val="007C486E"/>
    <w:rsid w:val="007F2071"/>
    <w:rsid w:val="007F2C58"/>
    <w:rsid w:val="007F7C1D"/>
    <w:rsid w:val="008258BA"/>
    <w:rsid w:val="008273B9"/>
    <w:rsid w:val="00830496"/>
    <w:rsid w:val="00832950"/>
    <w:rsid w:val="00832B4D"/>
    <w:rsid w:val="00860EE6"/>
    <w:rsid w:val="00873955"/>
    <w:rsid w:val="0088179E"/>
    <w:rsid w:val="00886CC0"/>
    <w:rsid w:val="008A423D"/>
    <w:rsid w:val="008A784D"/>
    <w:rsid w:val="008A78CD"/>
    <w:rsid w:val="008B1054"/>
    <w:rsid w:val="008C0B45"/>
    <w:rsid w:val="008D40CF"/>
    <w:rsid w:val="008E0AC5"/>
    <w:rsid w:val="008F66E9"/>
    <w:rsid w:val="00900B53"/>
    <w:rsid w:val="00921C55"/>
    <w:rsid w:val="009314CC"/>
    <w:rsid w:val="00934010"/>
    <w:rsid w:val="00945D11"/>
    <w:rsid w:val="00987B91"/>
    <w:rsid w:val="009B5F98"/>
    <w:rsid w:val="009B620E"/>
    <w:rsid w:val="009D7164"/>
    <w:rsid w:val="009D7AAD"/>
    <w:rsid w:val="009E3299"/>
    <w:rsid w:val="00A06D06"/>
    <w:rsid w:val="00A138C0"/>
    <w:rsid w:val="00A2182C"/>
    <w:rsid w:val="00A22F31"/>
    <w:rsid w:val="00A25C7C"/>
    <w:rsid w:val="00A434D0"/>
    <w:rsid w:val="00A45BEA"/>
    <w:rsid w:val="00A756C6"/>
    <w:rsid w:val="00A75870"/>
    <w:rsid w:val="00A7695C"/>
    <w:rsid w:val="00A8344E"/>
    <w:rsid w:val="00A8620B"/>
    <w:rsid w:val="00A901F3"/>
    <w:rsid w:val="00AA4C25"/>
    <w:rsid w:val="00AB08E6"/>
    <w:rsid w:val="00AB460C"/>
    <w:rsid w:val="00AC57C5"/>
    <w:rsid w:val="00AC5D1B"/>
    <w:rsid w:val="00AC7352"/>
    <w:rsid w:val="00AD4DE5"/>
    <w:rsid w:val="00AD7219"/>
    <w:rsid w:val="00AD74AC"/>
    <w:rsid w:val="00AE5AD0"/>
    <w:rsid w:val="00AF084A"/>
    <w:rsid w:val="00B02D6F"/>
    <w:rsid w:val="00B05CE0"/>
    <w:rsid w:val="00B25E3F"/>
    <w:rsid w:val="00B27E27"/>
    <w:rsid w:val="00B4374D"/>
    <w:rsid w:val="00B650FA"/>
    <w:rsid w:val="00B6652A"/>
    <w:rsid w:val="00B729FA"/>
    <w:rsid w:val="00B97E46"/>
    <w:rsid w:val="00BB08EE"/>
    <w:rsid w:val="00BB1C8E"/>
    <w:rsid w:val="00BB29A4"/>
    <w:rsid w:val="00BF4302"/>
    <w:rsid w:val="00BF6B67"/>
    <w:rsid w:val="00C15D62"/>
    <w:rsid w:val="00C16541"/>
    <w:rsid w:val="00C16892"/>
    <w:rsid w:val="00C32888"/>
    <w:rsid w:val="00C438CA"/>
    <w:rsid w:val="00C50FC7"/>
    <w:rsid w:val="00C60057"/>
    <w:rsid w:val="00C61401"/>
    <w:rsid w:val="00C80ACA"/>
    <w:rsid w:val="00C9078B"/>
    <w:rsid w:val="00C93125"/>
    <w:rsid w:val="00C937BE"/>
    <w:rsid w:val="00CA7C6A"/>
    <w:rsid w:val="00CB30D1"/>
    <w:rsid w:val="00CB3E4E"/>
    <w:rsid w:val="00CC00EB"/>
    <w:rsid w:val="00CE58C6"/>
    <w:rsid w:val="00D01FB0"/>
    <w:rsid w:val="00D12DD2"/>
    <w:rsid w:val="00D1664D"/>
    <w:rsid w:val="00D20E8D"/>
    <w:rsid w:val="00D21EE4"/>
    <w:rsid w:val="00D22914"/>
    <w:rsid w:val="00D508F9"/>
    <w:rsid w:val="00D51397"/>
    <w:rsid w:val="00D53542"/>
    <w:rsid w:val="00D553D7"/>
    <w:rsid w:val="00D64A3E"/>
    <w:rsid w:val="00D72845"/>
    <w:rsid w:val="00DC62D5"/>
    <w:rsid w:val="00DC6D5B"/>
    <w:rsid w:val="00DD7EAB"/>
    <w:rsid w:val="00DE0C0C"/>
    <w:rsid w:val="00DE26F3"/>
    <w:rsid w:val="00DF4C3D"/>
    <w:rsid w:val="00DF5820"/>
    <w:rsid w:val="00E044F7"/>
    <w:rsid w:val="00E172F1"/>
    <w:rsid w:val="00E233E9"/>
    <w:rsid w:val="00E3491A"/>
    <w:rsid w:val="00E36514"/>
    <w:rsid w:val="00E47956"/>
    <w:rsid w:val="00E500E0"/>
    <w:rsid w:val="00E506B6"/>
    <w:rsid w:val="00E760D1"/>
    <w:rsid w:val="00E77A0B"/>
    <w:rsid w:val="00E82949"/>
    <w:rsid w:val="00E9469D"/>
    <w:rsid w:val="00E95ED5"/>
    <w:rsid w:val="00EA4873"/>
    <w:rsid w:val="00EC10BD"/>
    <w:rsid w:val="00EC27C4"/>
    <w:rsid w:val="00EC372B"/>
    <w:rsid w:val="00EC3FB1"/>
    <w:rsid w:val="00ED39AA"/>
    <w:rsid w:val="00ED7F54"/>
    <w:rsid w:val="00EF45D7"/>
    <w:rsid w:val="00F16DE3"/>
    <w:rsid w:val="00F17D5F"/>
    <w:rsid w:val="00F21496"/>
    <w:rsid w:val="00F223C7"/>
    <w:rsid w:val="00F27242"/>
    <w:rsid w:val="00F320D6"/>
    <w:rsid w:val="00F442AF"/>
    <w:rsid w:val="00F55640"/>
    <w:rsid w:val="00F61A55"/>
    <w:rsid w:val="00F631D4"/>
    <w:rsid w:val="00F728A8"/>
    <w:rsid w:val="00F75BC2"/>
    <w:rsid w:val="00F83D7C"/>
    <w:rsid w:val="00F85D10"/>
    <w:rsid w:val="00F96798"/>
    <w:rsid w:val="00FA6AA6"/>
    <w:rsid w:val="00FB0F2F"/>
    <w:rsid w:val="00FC144A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67FC0-BDF7-434A-905B-70CF334A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9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3491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349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3491A"/>
    <w:rPr>
      <w:kern w:val="2"/>
      <w:sz w:val="21"/>
      <w:szCs w:val="24"/>
    </w:rPr>
  </w:style>
  <w:style w:type="character" w:styleId="a7">
    <w:name w:val="Hyperlink"/>
    <w:uiPriority w:val="99"/>
    <w:unhideWhenUsed/>
    <w:rsid w:val="00D51397"/>
    <w:rPr>
      <w:color w:val="0000FF"/>
      <w:u w:val="single"/>
    </w:rPr>
  </w:style>
  <w:style w:type="character" w:styleId="a8">
    <w:name w:val="Emphasis"/>
    <w:uiPriority w:val="20"/>
    <w:qFormat/>
    <w:rsid w:val="006A28C7"/>
    <w:rPr>
      <w:i/>
      <w:iCs/>
    </w:rPr>
  </w:style>
  <w:style w:type="character" w:styleId="a9">
    <w:name w:val="FollowedHyperlink"/>
    <w:uiPriority w:val="99"/>
    <w:semiHidden/>
    <w:unhideWhenUsed/>
    <w:rsid w:val="00F320D6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0F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C50FC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631D4"/>
    <w:pPr>
      <w:ind w:leftChars="400" w:left="840"/>
    </w:pPr>
  </w:style>
  <w:style w:type="paragraph" w:customStyle="1" w:styleId="ad">
    <w:name w:val="바탕글"/>
    <w:basedOn w:val="a"/>
    <w:rsid w:val="006C5397"/>
    <w:pPr>
      <w:wordWrap w:val="0"/>
      <w:autoSpaceDE w:val="0"/>
      <w:autoSpaceDN w:val="0"/>
      <w:spacing w:line="384" w:lineRule="auto"/>
      <w:textAlignment w:val="baseline"/>
    </w:pPr>
    <w:rPr>
      <w:rFonts w:ascii="함초롬바탕" w:eastAsia="Gulim" w:hAnsi="Gulim" w:cs="Gulim"/>
      <w:color w:val="000000"/>
      <w:kern w:val="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72FB6-0553-46F6-8B11-04635F24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お知らせ</vt:lpstr>
      <vt:lpstr>お知らせ</vt:lpstr>
    </vt:vector>
  </TitlesOfParts>
  <Company>Dell Computer Corporation</Company>
  <LinksUpToDate>false</LinksUpToDate>
  <CharactersWithSpaces>2427</CharactersWithSpaces>
  <SharedDoc>false</SharedDoc>
  <HLinks>
    <vt:vector size="6" baseType="variant">
      <vt:variant>
        <vt:i4>65646</vt:i4>
      </vt:variant>
      <vt:variant>
        <vt:i4>0</vt:i4>
      </vt:variant>
      <vt:variant>
        <vt:i4>0</vt:i4>
      </vt:variant>
      <vt:variant>
        <vt:i4>5</vt:i4>
      </vt:variant>
      <vt:variant>
        <vt:lpwstr>mailto:jamt@jamt.or.jp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</dc:title>
  <dc:subject/>
  <dc:creator>jimu3</dc:creator>
  <cp:keywords/>
  <cp:lastModifiedBy>内海 万紀幸 MU.</cp:lastModifiedBy>
  <cp:revision>5</cp:revision>
  <cp:lastPrinted>2019-05-28T08:48:00Z</cp:lastPrinted>
  <dcterms:created xsi:type="dcterms:W3CDTF">2019-05-31T06:28:00Z</dcterms:created>
  <dcterms:modified xsi:type="dcterms:W3CDTF">2019-06-27T01:46:00Z</dcterms:modified>
</cp:coreProperties>
</file>